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УТВЕРЖД</w:t>
      </w:r>
      <w:r>
        <w:rPr>
          <w:rFonts w:ascii="Times New Roman" w:hAnsi="Times New Roman" w:cs="Times New Roman"/>
          <w:sz w:val="30"/>
          <w:szCs w:val="30"/>
        </w:rPr>
        <w:t>АЮ</w:t>
      </w:r>
    </w:p>
    <w:p w:rsidR="004B30F7" w:rsidRPr="009F6AAC" w:rsidRDefault="004B30F7" w:rsidP="004B30F7">
      <w:pPr>
        <w:tabs>
          <w:tab w:val="left" w:pos="3480"/>
        </w:tabs>
        <w:spacing w:after="0"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 xml:space="preserve">Заместитель </w:t>
      </w:r>
      <w:r>
        <w:rPr>
          <w:rFonts w:ascii="Times New Roman" w:hAnsi="Times New Roman" w:cs="Times New Roman"/>
          <w:sz w:val="30"/>
          <w:szCs w:val="30"/>
        </w:rPr>
        <w:t xml:space="preserve">генерального </w:t>
      </w:r>
      <w:r w:rsidRPr="009F6AAC">
        <w:rPr>
          <w:rFonts w:ascii="Times New Roman" w:hAnsi="Times New Roman" w:cs="Times New Roman"/>
          <w:sz w:val="30"/>
          <w:szCs w:val="30"/>
        </w:rPr>
        <w:t>директора</w:t>
      </w:r>
      <w:r>
        <w:rPr>
          <w:rFonts w:ascii="Times New Roman" w:hAnsi="Times New Roman" w:cs="Times New Roman"/>
          <w:sz w:val="30"/>
          <w:szCs w:val="30"/>
        </w:rPr>
        <w:t xml:space="preserve"> – директор</w:t>
      </w:r>
      <w:r w:rsidRPr="009F6AAC">
        <w:rPr>
          <w:rFonts w:ascii="Times New Roman" w:hAnsi="Times New Roman" w:cs="Times New Roman"/>
          <w:sz w:val="30"/>
          <w:szCs w:val="30"/>
        </w:rPr>
        <w:t xml:space="preserve"> по экономике, режиму, эксплуатации здания и оборудования государственного учреждения «Национальная библиотека Беларуси»</w:t>
      </w:r>
    </w:p>
    <w:p w:rsidR="004B30F7" w:rsidRPr="009F6AAC" w:rsidRDefault="004B30F7" w:rsidP="004B30F7">
      <w:pPr>
        <w:tabs>
          <w:tab w:val="left" w:pos="3480"/>
        </w:tabs>
        <w:spacing w:line="240" w:lineRule="auto"/>
        <w:ind w:left="4678" w:right="-6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________________ С.Б.Касперович</w:t>
      </w:r>
    </w:p>
    <w:p w:rsidR="004B30F7" w:rsidRPr="00C2561B" w:rsidRDefault="004B30F7" w:rsidP="004B30F7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«____» _______________ 20</w:t>
      </w:r>
      <w:r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4B30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3E4875" w:rsidRDefault="00E0408B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824411" w:rsidRPr="003E4875" w:rsidRDefault="00824411" w:rsidP="00E040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30"/>
          <w:szCs w:val="30"/>
        </w:rPr>
      </w:pPr>
    </w:p>
    <w:p w:rsidR="0030356B" w:rsidRPr="009F6AAC" w:rsidRDefault="0030356B" w:rsidP="0030356B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9F6AAC">
        <w:rPr>
          <w:rFonts w:ascii="Times New Roman" w:hAnsi="Times New Roman" w:cs="Times New Roman"/>
          <w:sz w:val="30"/>
          <w:szCs w:val="30"/>
        </w:rPr>
        <w:t>ДОКУМЕНТАЦИЯ ДЛЯ ПЕРЕГОВОРОВ №НББ</w:t>
      </w:r>
      <w:r w:rsidRPr="00104881">
        <w:rPr>
          <w:rFonts w:ascii="Times New Roman" w:hAnsi="Times New Roman" w:cs="Times New Roman"/>
          <w:sz w:val="30"/>
          <w:szCs w:val="30"/>
        </w:rPr>
        <w:t xml:space="preserve"> </w:t>
      </w:r>
      <w:r w:rsidR="008F67DC">
        <w:rPr>
          <w:rFonts w:ascii="Times New Roman" w:hAnsi="Times New Roman" w:cs="Times New Roman"/>
          <w:sz w:val="30"/>
          <w:szCs w:val="30"/>
        </w:rPr>
        <w:t>102</w:t>
      </w:r>
      <w:r w:rsidR="00380A29" w:rsidRPr="00380A29">
        <w:rPr>
          <w:rFonts w:ascii="Times New Roman" w:hAnsi="Times New Roman" w:cs="Times New Roman"/>
          <w:sz w:val="30"/>
          <w:szCs w:val="30"/>
        </w:rPr>
        <w:t>/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  <w:r w:rsidRPr="00EB7AE7">
        <w:rPr>
          <w:rFonts w:ascii="Times New Roman" w:hAnsi="Times New Roman" w:cs="Times New Roman"/>
          <w:sz w:val="30"/>
          <w:szCs w:val="30"/>
        </w:rPr>
        <w:t>П</w:t>
      </w:r>
    </w:p>
    <w:p w:rsidR="0030356B" w:rsidRPr="009F6AAC" w:rsidRDefault="0030356B" w:rsidP="0030356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без предварительного квалификационного отбора участников, </w:t>
      </w:r>
    </w:p>
    <w:p w:rsidR="0030356B" w:rsidRPr="009F6AAC" w:rsidRDefault="0030356B" w:rsidP="00D07E5A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с проведением процедуры улучшения предложения</w:t>
      </w:r>
    </w:p>
    <w:p w:rsidR="00386639" w:rsidRPr="009F6AAC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 xml:space="preserve">по выбору </w:t>
      </w:r>
      <w:r w:rsidR="00386639">
        <w:rPr>
          <w:rFonts w:ascii="Times New Roman" w:hAnsi="Times New Roman" w:cs="Times New Roman"/>
          <w:color w:val="000000"/>
          <w:sz w:val="30"/>
          <w:szCs w:val="30"/>
        </w:rPr>
        <w:t>п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оставщика на закупку товар</w:t>
      </w:r>
      <w:r w:rsidR="008F67DC">
        <w:rPr>
          <w:rFonts w:ascii="Times New Roman" w:hAnsi="Times New Roman" w:cs="Times New Roman"/>
          <w:color w:val="000000"/>
          <w:sz w:val="30"/>
          <w:szCs w:val="30"/>
        </w:rPr>
        <w:t>ов</w:t>
      </w:r>
      <w:r w:rsidR="00386639" w:rsidRPr="009F6AAC">
        <w:rPr>
          <w:rFonts w:ascii="Times New Roman" w:hAnsi="Times New Roman" w:cs="Times New Roman"/>
          <w:color w:val="000000"/>
          <w:sz w:val="30"/>
          <w:szCs w:val="30"/>
        </w:rPr>
        <w:t>:</w:t>
      </w:r>
    </w:p>
    <w:p w:rsidR="00386639" w:rsidRPr="0012022B" w:rsidRDefault="00386639" w:rsidP="00386639">
      <w:pPr>
        <w:jc w:val="center"/>
        <w:rPr>
          <w:rFonts w:ascii="Times New Roman" w:hAnsi="Times New Roman" w:cs="Times New Roman"/>
          <w:color w:val="000000"/>
          <w:sz w:val="30"/>
          <w:szCs w:val="30"/>
        </w:rPr>
      </w:pPr>
      <w:r w:rsidRPr="009F6AAC">
        <w:rPr>
          <w:rFonts w:ascii="Times New Roman" w:hAnsi="Times New Roman" w:cs="Times New Roman"/>
          <w:color w:val="000000"/>
          <w:sz w:val="30"/>
          <w:szCs w:val="30"/>
        </w:rPr>
        <w:t>«</w:t>
      </w:r>
      <w:r w:rsidR="008F67DC">
        <w:rPr>
          <w:rFonts w:ascii="Times New Roman" w:hAnsi="Times New Roman" w:cs="Times New Roman"/>
          <w:color w:val="000000"/>
          <w:sz w:val="30"/>
          <w:szCs w:val="30"/>
        </w:rPr>
        <w:t>Фиксатор двери</w:t>
      </w:r>
      <w:r w:rsidRPr="00523F65">
        <w:rPr>
          <w:rFonts w:ascii="Times New Roman" w:hAnsi="Times New Roman" w:cs="Times New Roman"/>
          <w:color w:val="000000"/>
          <w:sz w:val="30"/>
          <w:szCs w:val="30"/>
        </w:rPr>
        <w:t>»</w:t>
      </w:r>
      <w:r w:rsidR="008F67DC">
        <w:rPr>
          <w:rFonts w:ascii="Times New Roman" w:hAnsi="Times New Roman" w:cs="Times New Roman"/>
          <w:color w:val="000000"/>
          <w:sz w:val="30"/>
          <w:szCs w:val="30"/>
        </w:rPr>
        <w:t>, «Ручка дверная»</w:t>
      </w:r>
    </w:p>
    <w:p w:rsidR="0030356B" w:rsidRPr="00523F65" w:rsidRDefault="0030356B" w:rsidP="00386639">
      <w:pPr>
        <w:pStyle w:val="ConsPlusNonformat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B707AB" w:rsidRDefault="00E0408B" w:rsidP="00B707A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color w:val="000000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86639" w:rsidRPr="00885B61" w:rsidRDefault="00386639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C61BB1" w:rsidRPr="00232856" w:rsidRDefault="00C61BB1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F04D3B" w:rsidRPr="00232856" w:rsidRDefault="00F04D3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645C6D" w:rsidRDefault="00645C6D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180666" w:rsidRPr="00FE336B" w:rsidRDefault="00180666" w:rsidP="00C6649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E0408B" w:rsidRPr="00885B61" w:rsidRDefault="00E0408B" w:rsidP="00E0408B">
      <w:pPr>
        <w:tabs>
          <w:tab w:val="left" w:pos="3480"/>
        </w:tabs>
        <w:ind w:right="-5"/>
        <w:jc w:val="center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t>Минск 20</w:t>
      </w:r>
      <w:r w:rsidR="009C24E7">
        <w:rPr>
          <w:rFonts w:ascii="Times New Roman" w:hAnsi="Times New Roman" w:cs="Times New Roman"/>
          <w:sz w:val="30"/>
          <w:szCs w:val="30"/>
        </w:rPr>
        <w:t>20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85B61">
        <w:rPr>
          <w:rFonts w:ascii="Times New Roman" w:hAnsi="Times New Roman" w:cs="Times New Roman"/>
          <w:sz w:val="30"/>
          <w:szCs w:val="30"/>
        </w:rPr>
        <w:lastRenderedPageBreak/>
        <w:t xml:space="preserve">Настоящие переговоры проводятся в соответствии с Указом Президента Республики Беларусь от </w:t>
      </w:r>
      <w:r w:rsidR="005922DA">
        <w:rPr>
          <w:rFonts w:ascii="Times New Roman" w:hAnsi="Times New Roman" w:cs="Times New Roman"/>
          <w:sz w:val="30"/>
          <w:szCs w:val="30"/>
        </w:rPr>
        <w:t>07</w:t>
      </w:r>
      <w:r w:rsidRPr="00885B61">
        <w:rPr>
          <w:rFonts w:ascii="Times New Roman" w:hAnsi="Times New Roman" w:cs="Times New Roman"/>
          <w:sz w:val="30"/>
          <w:szCs w:val="30"/>
        </w:rPr>
        <w:t>.</w:t>
      </w:r>
      <w:r w:rsidR="005922DA">
        <w:rPr>
          <w:rFonts w:ascii="Times New Roman" w:hAnsi="Times New Roman" w:cs="Times New Roman"/>
          <w:sz w:val="30"/>
          <w:szCs w:val="30"/>
        </w:rPr>
        <w:t>06</w:t>
      </w:r>
      <w:r w:rsidRPr="00885B61">
        <w:rPr>
          <w:rFonts w:ascii="Times New Roman" w:hAnsi="Times New Roman" w:cs="Times New Roman"/>
          <w:sz w:val="30"/>
          <w:szCs w:val="30"/>
        </w:rPr>
        <w:t>.201</w:t>
      </w:r>
      <w:r w:rsidR="005922DA">
        <w:rPr>
          <w:rFonts w:ascii="Times New Roman" w:hAnsi="Times New Roman" w:cs="Times New Roman"/>
          <w:sz w:val="30"/>
          <w:szCs w:val="30"/>
        </w:rPr>
        <w:t>9</w:t>
      </w:r>
      <w:r w:rsidRPr="00885B61">
        <w:rPr>
          <w:rFonts w:ascii="Times New Roman" w:hAnsi="Times New Roman" w:cs="Times New Roman"/>
          <w:sz w:val="30"/>
          <w:szCs w:val="30"/>
        </w:rPr>
        <w:t xml:space="preserve"> №</w:t>
      </w:r>
      <w:r w:rsidR="005922DA">
        <w:rPr>
          <w:rFonts w:ascii="Times New Roman" w:hAnsi="Times New Roman" w:cs="Times New Roman"/>
          <w:sz w:val="30"/>
          <w:szCs w:val="30"/>
        </w:rPr>
        <w:t>223</w:t>
      </w:r>
      <w:r w:rsidRPr="00885B61">
        <w:rPr>
          <w:rFonts w:ascii="Times New Roman" w:hAnsi="Times New Roman" w:cs="Times New Roman"/>
          <w:sz w:val="30"/>
          <w:szCs w:val="30"/>
        </w:rPr>
        <w:t xml:space="preserve"> «О закупках товаров (работ, услуг) при строительстве» и Постановлением Совета Министров Республики Беларусь от 31.01.2014 №88 «Об организации и проведении процедур закупок товаров (работ, услуг) и расчетах между заказчиком и подрядчиком при строительстве объектов».</w:t>
      </w:r>
    </w:p>
    <w:p w:rsidR="00E0408B" w:rsidRPr="00885B61" w:rsidRDefault="00E0408B" w:rsidP="00E0408B">
      <w:pPr>
        <w:tabs>
          <w:tab w:val="left" w:pos="348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085"/>
        <w:gridCol w:w="6521"/>
      </w:tblGrid>
      <w:tr w:rsidR="00E0408B" w:rsidRPr="00885B61" w:rsidTr="00F35A6C">
        <w:trPr>
          <w:trHeight w:val="31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об организаторе</w:t>
            </w:r>
          </w:p>
        </w:tc>
      </w:tr>
      <w:tr w:rsidR="00E0408B" w:rsidRPr="00885B61" w:rsidTr="00F35A6C">
        <w:trPr>
          <w:trHeight w:val="575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Полное наименование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C6649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осударственное учреждение 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«Национальная библиотека Беларуси»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 нахождения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220114, 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Минск, пр-т Независимости, 116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УНП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100377889</w:t>
            </w:r>
          </w:p>
        </w:tc>
      </w:tr>
      <w:tr w:rsidR="00E0408B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Банковские реквизиты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Р/с: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BY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98АКВВ 36049000032715100000</w:t>
            </w:r>
          </w:p>
          <w:p w:rsidR="00F04D3B" w:rsidRDefault="00E531B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ОАО АСБ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Беларусбанк»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F04D3B">
              <w:rPr>
                <w:rFonts w:ascii="Times New Roman" w:hAnsi="Times New Roman" w:cs="Times New Roman"/>
                <w:sz w:val="26"/>
                <w:szCs w:val="26"/>
              </w:rPr>
              <w:t>ЦБУ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№510</w:t>
            </w:r>
          </w:p>
          <w:p w:rsid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Минск, ул.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Маркса, 16</w:t>
            </w:r>
          </w:p>
          <w:p w:rsidR="00E0408B" w:rsidRPr="00F04D3B" w:rsidRDefault="00F04D3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БИК: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АКВВ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Y</w:t>
            </w:r>
            <w:r w:rsidR="00E0408B" w:rsidRPr="00885B61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r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X</w:t>
            </w:r>
          </w:p>
          <w:p w:rsidR="00E0408B" w:rsidRPr="00885B61" w:rsidRDefault="00E0408B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УНН 100377889, ОКПО 02233033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Адрес электронной почты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C6649B" w:rsidRDefault="00320B87" w:rsidP="009F24E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9F24E0" w:rsidRPr="005B16F6">
                <w:rPr>
                  <w:rStyle w:val="a8"/>
                  <w:rFonts w:ascii="Times New Roman" w:hAnsi="Times New Roman" w:cs="Times New Roman"/>
                  <w:sz w:val="26"/>
                  <w:szCs w:val="26"/>
                  <w:lang w:val="en-US" w:eastAsia="en-US"/>
                </w:rPr>
                <w:t>omt.nlb@yandex.com</w:t>
              </w:r>
            </w:hyperlink>
          </w:p>
        </w:tc>
      </w:tr>
      <w:tr w:rsidR="00E0408B" w:rsidRPr="00885B61" w:rsidTr="004B30F7">
        <w:trPr>
          <w:trHeight w:val="32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08B" w:rsidRPr="00885B61" w:rsidRDefault="00E0408B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Сведения о работниках организатора</w:t>
            </w:r>
          </w:p>
        </w:tc>
      </w:tr>
      <w:tr w:rsidR="00645C6D" w:rsidRPr="009967CB" w:rsidTr="00645C6D">
        <w:trPr>
          <w:trHeight w:val="90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645C6D" w:rsidRPr="00885B61" w:rsidRDefault="00645C6D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техническим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30F7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Заведующий отделом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эксплуатации здания </w:t>
            </w:r>
            <w:r w:rsidR="00E3685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и оборудования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Сенчук  Александр Михайлович</w:t>
            </w:r>
            <w:r w:rsidRPr="00806120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</w:p>
          <w:p w:rsidR="005C23AC" w:rsidRPr="00E27E62" w:rsidRDefault="004B30F7" w:rsidP="004B30F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тел.: +3751729328</w:t>
            </w:r>
            <w:r w:rsidRPr="00BF0BE4">
              <w:rPr>
                <w:rFonts w:ascii="Times New Roman" w:hAnsi="Times New Roman" w:cs="Times New Roman"/>
                <w:sz w:val="26"/>
                <w:szCs w:val="26"/>
              </w:rPr>
              <w:t>87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Справки и консультации </w:t>
            </w:r>
          </w:p>
          <w:p w:rsidR="00576286" w:rsidRPr="00885B61" w:rsidRDefault="00576286" w:rsidP="000974AA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организационным вопросам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9F24E0" w:rsidRDefault="009F24E0" w:rsidP="009F24E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пециалист по организации закупок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(секретарь конкурсной комиссии)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Атрашкевич Мария Викторовна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тел.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29327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55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, моб.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 xml:space="preserve">: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+375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64065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40, 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 xml:space="preserve">факс: </w:t>
            </w:r>
            <w:r w:rsidR="00E531BB">
              <w:rPr>
                <w:rFonts w:ascii="Times New Roman" w:hAnsi="Times New Roman" w:cs="Times New Roman"/>
                <w:sz w:val="26"/>
                <w:szCs w:val="26"/>
              </w:rPr>
              <w:t>+37517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26637</w:t>
            </w:r>
            <w:r w:rsidR="00576286" w:rsidRPr="009F6AAC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</w:tr>
      <w:tr w:rsidR="00576286" w:rsidRPr="00885B61" w:rsidTr="00F35A6C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FF7A4E" w:rsidRDefault="00576286" w:rsidP="000974A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FF7A4E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№1</w:t>
            </w:r>
          </w:p>
        </w:tc>
      </w:tr>
      <w:tr w:rsidR="00576286" w:rsidRPr="00885B61" w:rsidTr="00F35A6C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920D5" w:rsidRDefault="00576286" w:rsidP="00C00F5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1</w:t>
            </w:r>
          </w:p>
        </w:tc>
      </w:tr>
      <w:tr w:rsidR="00576286" w:rsidRPr="00B707AB" w:rsidTr="00F35A6C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87B5D" w:rsidRDefault="008F67DC" w:rsidP="007C1EF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Фиксатор двери</w:t>
            </w:r>
          </w:p>
        </w:tc>
      </w:tr>
      <w:tr w:rsidR="00576286" w:rsidRPr="00DB6608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F67DC" w:rsidP="00645C6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25.72.14.400</w:t>
            </w:r>
          </w:p>
        </w:tc>
      </w:tr>
      <w:tr w:rsidR="00576286" w:rsidRPr="00887D0C" w:rsidTr="00F35A6C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44352D" w:rsidRDefault="008F67DC" w:rsidP="00C664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7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Арматура крепежная, фурнитура и аналогичные изделия, применяемые в зданиях их недрагоценных металлов, кроме шарниров, роликов, замков и ключей, оптических дверных глазков, дверных защелок и болтов, действующих с помощью ключа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B0848" w:rsidRDefault="00576286" w:rsidP="00247445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 w:rsidR="00247445"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F67DC" w:rsidP="009F24E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 шт.</w:t>
            </w:r>
          </w:p>
        </w:tc>
      </w:tr>
      <w:tr w:rsidR="00576286" w:rsidRPr="00885B61" w:rsidTr="00F35A6C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4B30F7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4B30F7" w:rsidRPr="00885B61" w:rsidRDefault="004B30F7" w:rsidP="00557D24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5151E6" w:rsidRDefault="00E66B94" w:rsidP="00FE336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С момента подписания договора п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 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23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.0</w:t>
            </w:r>
            <w:r w:rsidR="004B30F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9</w:t>
            </w:r>
            <w:r w:rsidR="005151E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.2020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576286" w:rsidRPr="00885B61" w:rsidTr="00F35A6C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C00F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115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576286" w:rsidRPr="00DB6608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8F67DC" w:rsidP="008F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231,00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80A29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двести тридцать один) белорусский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рубл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="00C926F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00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 xml:space="preserve"> коп</w:t>
            </w:r>
            <w:r w:rsidR="009115E7">
              <w:rPr>
                <w:rFonts w:ascii="Times New Roman" w:hAnsi="Times New Roman" w:cs="Times New Roman"/>
                <w:sz w:val="26"/>
                <w:szCs w:val="26"/>
              </w:rPr>
              <w:t>еек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1661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576286" w:rsidRPr="00885B61" w:rsidRDefault="00576286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8F67DC" w:rsidRPr="00885B61" w:rsidTr="00A02866">
        <w:trPr>
          <w:trHeight w:val="270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C" w:rsidRPr="00FF7A4E" w:rsidRDefault="008F67DC" w:rsidP="00A0286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Сведения по Лоту №2</w:t>
            </w:r>
          </w:p>
        </w:tc>
      </w:tr>
      <w:tr w:rsidR="008F67DC" w:rsidRPr="00885B61" w:rsidTr="00A02866">
        <w:trPr>
          <w:trHeight w:val="331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920D5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</w:pPr>
            <w:r w:rsidRPr="008920D5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предмету заказа по Лоту №</w:t>
            </w:r>
            <w:r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2</w:t>
            </w:r>
          </w:p>
        </w:tc>
      </w:tr>
      <w:tr w:rsidR="008F67DC" w:rsidRPr="00B707AB" w:rsidTr="00A02866">
        <w:trPr>
          <w:trHeight w:val="689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Наименование товар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(работ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ы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услуг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B87B5D" w:rsidRDefault="008F67DC" w:rsidP="00A0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be-BY"/>
              </w:rPr>
              <w:t>Ручка дверная</w:t>
            </w:r>
          </w:p>
        </w:tc>
      </w:tr>
      <w:tr w:rsidR="008F67DC" w:rsidRPr="00DB6608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Код по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44352D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be-BY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val="be-BY" w:eastAsia="en-US"/>
              </w:rPr>
              <w:t>25.72.14.400</w:t>
            </w:r>
          </w:p>
        </w:tc>
      </w:tr>
      <w:tr w:rsidR="008F67DC" w:rsidRPr="00887D0C" w:rsidTr="00A02866">
        <w:trPr>
          <w:trHeight w:val="892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Наименование </w:t>
            </w:r>
          </w:p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в соответствии </w:t>
            </w:r>
          </w:p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ОКРБ 007-2012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44352D" w:rsidRDefault="008F67DC" w:rsidP="00A0286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F67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Арматура крепежная, фурнитура и аналогичные изделия, применяемые в зданиях их недрагоценных металлов, кроме шарниров, роликов, замков и ключей, оптических дверных глазков, дверных защелок и болтов, действующих с помощью ключа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Описание (характеристики)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3B0848" w:rsidRDefault="008F67DC" w:rsidP="00A02866">
            <w:pPr>
              <w:pStyle w:val="ConsPlusCell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750094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Согласно </w:t>
            </w:r>
            <w:r>
              <w:rPr>
                <w:rFonts w:ascii="Times New Roman" w:hAnsi="Times New Roman"/>
                <w:color w:val="000000"/>
                <w:sz w:val="26"/>
                <w:szCs w:val="26"/>
              </w:rPr>
              <w:t>ТЗ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Объем (количество)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 компл.</w:t>
            </w:r>
          </w:p>
        </w:tc>
      </w:tr>
      <w:tr w:rsidR="008F67DC" w:rsidRPr="00885B61" w:rsidTr="00A02866">
        <w:trPr>
          <w:trHeight w:val="428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сроку </w:t>
            </w:r>
          </w:p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 (или) объему предоставления гарантий качества товара </w:t>
            </w:r>
          </w:p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(работы, услуги)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Default="008F67DC" w:rsidP="00A028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Согласно проекту договора </w:t>
            </w:r>
          </w:p>
          <w:p w:rsidR="008F67DC" w:rsidRDefault="008F67DC" w:rsidP="00A028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F67DC" w:rsidRPr="00885B61" w:rsidRDefault="008F67DC" w:rsidP="00A02866">
            <w:pPr>
              <w:spacing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сроку поставки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5151E6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 момента подписания договора по 23.09.2020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Место поставки товара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(выполнения работ, оказания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pStyle w:val="ConsPlu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г. Минск, пр-т Независимости, 116</w:t>
            </w:r>
          </w:p>
        </w:tc>
      </w:tr>
      <w:tr w:rsidR="008F67DC" w:rsidRPr="00885B61" w:rsidTr="00A02866">
        <w:trPr>
          <w:trHeight w:val="269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67DC" w:rsidRPr="00885B61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>Цена заказа и порядок расчетов по Лоту №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Средства республиканского бюджета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Цена заказа, применяемая </w:t>
            </w:r>
          </w:p>
          <w:p w:rsidR="008F67DC" w:rsidRPr="00DB6608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качестве стартовой</w:t>
            </w:r>
            <w:r w:rsidRPr="00DB660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8F67D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301,00 (триста один) белорусский рубль 00 копеек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Валюта цены заказа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Валюта расчетов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Белорусский рубль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учета цены расходов на перевозку, страхование, уплату таможенных пошлин, налогов, сборов и других обязательных платежей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Участник несет все расходы, связанные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>с подготовкой и подачей предложения, в том числе расходов на перевозку, страхование, уплату таможенных пошлин, налогов, сборов и других обязательных платежей</w:t>
            </w:r>
          </w:p>
        </w:tc>
      </w:tr>
      <w:tr w:rsidR="008F67DC" w:rsidRPr="00885B61" w:rsidTr="00A02866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Условия платежей </w:t>
            </w:r>
          </w:p>
          <w:p w:rsidR="008F67DC" w:rsidRPr="00885B61" w:rsidRDefault="008F67DC" w:rsidP="00A0286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 договору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A0286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Согласно проекту договора</w:t>
            </w:r>
          </w:p>
        </w:tc>
      </w:tr>
      <w:tr w:rsidR="008F67DC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557D2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67DC" w:rsidRPr="00885B61" w:rsidRDefault="008F67DC" w:rsidP="0081704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</w:tr>
      <w:tr w:rsidR="00576286" w:rsidRPr="00885B61" w:rsidTr="00F35A6C">
        <w:trPr>
          <w:trHeight w:val="285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A80B99" w:rsidRDefault="00576286" w:rsidP="007E00C6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center"/>
              <w:rPr>
                <w:rFonts w:ascii="Times New Roman" w:hAnsi="Times New Roman" w:cs="Times New Roman"/>
                <w:color w:val="000000" w:themeColor="text1"/>
                <w:sz w:val="26"/>
                <w:szCs w:val="26"/>
              </w:rPr>
            </w:pPr>
            <w:r w:rsidRPr="00A80B99">
              <w:rPr>
                <w:rFonts w:ascii="Times New Roman" w:hAnsi="Times New Roman" w:cs="Times New Roman"/>
                <w:b/>
                <w:bCs/>
                <w:color w:val="000000" w:themeColor="text1"/>
                <w:sz w:val="26"/>
                <w:szCs w:val="26"/>
              </w:rPr>
              <w:t>Требования к участникам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7E00C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Требования к составу участников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9902E6">
            <w:pPr>
              <w:spacing w:after="0" w:line="240" w:lineRule="auto"/>
              <w:ind w:right="14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участию в процедуре переговоров допускаются любые юридические и физические лица, в том числе индивидуальные предприниматели.</w:t>
            </w:r>
          </w:p>
          <w:p w:rsidR="00576286" w:rsidRDefault="00576286" w:rsidP="00444D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Участниками не могут выступать: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эксперт или экспертная организация в процедуре закупки, привлекавшиеся к ее организации либо проведению для консультаций и (или) получения заключения по рассмотрению, оценке и сравнению предложений;</w:t>
            </w:r>
          </w:p>
          <w:p w:rsidR="00576286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юридическое лицо и (или) индивидуальный предприниматель, работники (работник) которых оказывали услуги по организации проводимой процедуры закупки;</w:t>
            </w:r>
          </w:p>
          <w:p w:rsidR="00940D04" w:rsidRPr="00885B61" w:rsidRDefault="002D223D" w:rsidP="00444D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444DB4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указанные в </w:t>
            </w:r>
            <w:hyperlink r:id="rId9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абзацах втором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0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третьем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hyperlink r:id="rId11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пятом</w:t>
              </w:r>
            </w:hyperlink>
            <w:r w:rsidR="00576286" w:rsidRPr="009902E6">
              <w:rPr>
                <w:rFonts w:ascii="Times New Roman" w:hAnsi="Times New Roman" w:cs="Times New Roman"/>
                <w:sz w:val="26"/>
                <w:szCs w:val="26"/>
              </w:rPr>
              <w:t xml:space="preserve"> - </w:t>
            </w:r>
            <w:hyperlink r:id="rId12" w:history="1">
              <w:r w:rsidR="00576286" w:rsidRPr="009902E6">
                <w:rPr>
                  <w:rFonts w:ascii="Times New Roman" w:hAnsi="Times New Roman" w:cs="Times New Roman"/>
                  <w:sz w:val="26"/>
                  <w:szCs w:val="26"/>
                </w:rPr>
                <w:t>восьмом пункта 2 статьи 57</w:t>
              </w:r>
            </w:hyperlink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Закона Республики Беларусь от 5 июля 2004 г. №300-З 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«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Об архитектурной, градостроительной и строительной деятельности в Республике Беларусь</w:t>
            </w:r>
            <w:r w:rsidR="007C1EFB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»</w:t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(в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соответствии с Указом Президента Республики Беларусь от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июня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20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19 г. </w:t>
            </w:r>
            <w:r w:rsidR="007C1EFB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576286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>№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 xml:space="preserve"> 223 «О закупках товаров (работ, услуг) при строительстве»)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A801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Квалификационные требования к участнику (необходимо предоставить данные по каждому пункту):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к наличию декларации о соответствии или сертификата соответствия товаров (работ, услуг) и иные требования,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устанавливаемые организатором переговоров с учетом особенностей предмета заказа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B99" w:rsidRDefault="00576286" w:rsidP="008E4A5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Предоставление документов (при необходимости)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Требования к участникам </w:t>
            </w:r>
          </w:p>
          <w:p w:rsidR="00576286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представлении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документов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 их экономическом и финансовом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положении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9902E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предоставляет:</w:t>
            </w:r>
          </w:p>
          <w:p w:rsidR="00576286" w:rsidRDefault="00576286" w:rsidP="00B275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 сведения, подтверждающие отсутствие задолженности по уплате налогов, сборов (пошлин), иным обязательным платежам в бюджет, в том числе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 государственные целевые бюджетные фонды; </w:t>
            </w:r>
          </w:p>
          <w:p w:rsidR="00940D04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- справка о состоянии </w:t>
            </w:r>
            <w:r w:rsidRPr="00F10FA2">
              <w:rPr>
                <w:rFonts w:ascii="Times New Roman" w:hAnsi="Times New Roman" w:cs="Times New Roman"/>
                <w:b/>
                <w:sz w:val="26"/>
                <w:szCs w:val="26"/>
              </w:rPr>
              <w:t>текущих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(расчетных) счетов участника из банка, в котором он обслуживается</w:t>
            </w:r>
            <w:r w:rsidR="007F174A">
              <w:rPr>
                <w:rFonts w:ascii="Times New Roman" w:hAnsi="Times New Roman" w:cs="Times New Roman"/>
                <w:sz w:val="26"/>
                <w:szCs w:val="26"/>
              </w:rPr>
              <w:t xml:space="preserve">; </w:t>
            </w:r>
          </w:p>
          <w:p w:rsidR="00D24A3D" w:rsidRPr="007F174A" w:rsidRDefault="00D24A3D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76286" w:rsidRPr="000A3890" w:rsidRDefault="00576286" w:rsidP="006435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*сведением может являться письменное заверение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произвольной форме руководителя организации либо лица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уполномоченного на его заверение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Иные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документы, необходимые для участия в переговорах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C6649B" w:rsidP="001C3DFB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E04DE8">
              <w:rPr>
                <w:rFonts w:ascii="Times New Roman" w:hAnsi="Times New Roman" w:cs="Times New Roman"/>
                <w:sz w:val="26"/>
                <w:szCs w:val="26"/>
              </w:rPr>
              <w:t>Участник предоставляет заверенную копию свидетельства о государственной регистрации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Сведения об условиях применении преференциальной поправки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2D223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проведении переговоров для предоставления преимущества при сравнении применяется преференциальная поправка в виде уменьшения цены предложения в размере: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15 процентов – в случае предложения участником товаров (работ, услуг), происходящих из Республики Беларусь и государств – членов Евразийского экономического союза;</w:t>
            </w:r>
          </w:p>
          <w:p w:rsidR="00576286" w:rsidRDefault="00576286" w:rsidP="002D223D">
            <w:pPr>
              <w:pStyle w:val="newncpi"/>
              <w:spacing w:before="0" w:beforeAutospacing="0" w:after="0" w:afterAutospacing="0"/>
              <w:ind w:right="34"/>
              <w:jc w:val="both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 </w:t>
            </w:r>
            <w:r w:rsidR="002D223D">
              <w:rPr>
                <w:color w:val="000000"/>
                <w:sz w:val="26"/>
                <w:szCs w:val="26"/>
              </w:rPr>
              <w:t>-</w:t>
            </w:r>
            <w:r>
              <w:rPr>
                <w:color w:val="000000"/>
                <w:sz w:val="26"/>
                <w:szCs w:val="26"/>
              </w:rPr>
              <w:t xml:space="preserve"> </w:t>
            </w:r>
            <w:r w:rsidRPr="005922DA">
              <w:rPr>
                <w:color w:val="000000"/>
                <w:sz w:val="26"/>
                <w:szCs w:val="26"/>
              </w:rPr>
              <w:t>25 процентов – в случае предложения участником товаров (работ, услуг) собственного производства организаций Республики Беларусь, в которых численность инвалидов составляет не менее 50 процентов списочной численности работников и доля оплаты труда инвалидов в общем фонде оплаты труда участника составляет не менее 25 процентов.</w:t>
            </w:r>
          </w:p>
          <w:p w:rsidR="00576286" w:rsidRPr="005922DA" w:rsidRDefault="00576286" w:rsidP="002D223D">
            <w:pPr>
              <w:pStyle w:val="newncpi"/>
              <w:spacing w:before="0" w:beforeAutospacing="0" w:after="0" w:afterAutospacing="0"/>
              <w:ind w:right="34" w:firstLine="567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>О своем праве на применение преференциальной поправки участник должен указать в конкурсном предложении для переговоров, приложив документы, подтверждающие право на приме</w:t>
            </w:r>
            <w:r w:rsidR="00A801F9">
              <w:rPr>
                <w:color w:val="000000"/>
                <w:sz w:val="26"/>
                <w:szCs w:val="26"/>
              </w:rPr>
              <w:t>нение преференциальной поправки.</w:t>
            </w:r>
          </w:p>
          <w:p w:rsidR="00576286" w:rsidRPr="005922DA" w:rsidRDefault="00576286" w:rsidP="00F35A6C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Документом, подтверждающим право на применение преференциальной поправки, является справка, подписанная руководителем организации или уполномоченным им лицом не ранее чем за пять рабочих дней до дня подачи предложения для участия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 xml:space="preserve">в процедуре закупки, с указанием общего количества работников, численности инвалидов, доли оплаты труда инвалидов в общем фонде оплаты труда, номеров и сроков действия удостоверений, подтверждающих инвалидность, а также сертификат продукции (работ, </w:t>
            </w:r>
            <w:r w:rsidRPr="005922DA">
              <w:rPr>
                <w:color w:val="000000"/>
                <w:sz w:val="26"/>
                <w:szCs w:val="26"/>
              </w:rPr>
              <w:lastRenderedPageBreak/>
              <w:t>услуг) собственного производства, выданный Белорусской торгово-промышленной палатой или ее унитарными предприятиями, или их копия.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5922DA">
              <w:rPr>
                <w:color w:val="000000"/>
                <w:sz w:val="26"/>
                <w:szCs w:val="26"/>
              </w:rPr>
              <w:t xml:space="preserve">Преференциальная поправка не применяется </w:t>
            </w:r>
            <w:r w:rsidR="00A801F9">
              <w:rPr>
                <w:color w:val="000000"/>
                <w:sz w:val="26"/>
                <w:szCs w:val="26"/>
              </w:rPr>
              <w:br/>
            </w:r>
            <w:r w:rsidRPr="005922DA">
              <w:rPr>
                <w:color w:val="000000"/>
                <w:sz w:val="26"/>
                <w:szCs w:val="26"/>
              </w:rPr>
              <w:t>в отношении товаров (работ, услуг), являющихся предметом заказа, в случае подачи предложений только участниками, имеющими право на применение преференциальной поправки.</w:t>
            </w:r>
          </w:p>
          <w:p w:rsidR="00576286" w:rsidRPr="00CB5306" w:rsidRDefault="00576286" w:rsidP="005922DA">
            <w:pPr>
              <w:pStyle w:val="newncpi"/>
              <w:spacing w:before="0" w:beforeAutospacing="0" w:after="0" w:afterAutospacing="0"/>
              <w:ind w:left="34" w:right="34" w:firstLine="391"/>
              <w:jc w:val="both"/>
              <w:rPr>
                <w:color w:val="000000"/>
                <w:sz w:val="26"/>
                <w:szCs w:val="26"/>
              </w:rPr>
            </w:pPr>
            <w:r w:rsidRPr="009F6AAC">
              <w:rPr>
                <w:color w:val="000000"/>
                <w:sz w:val="26"/>
                <w:szCs w:val="26"/>
              </w:rPr>
              <w:t>При отсутствии документа, подтверждающего право на применение преференциальной поправки, предложение будет рассматриваться без учета преференциальной поправки.</w:t>
            </w:r>
          </w:p>
          <w:p w:rsidR="00576286" w:rsidRPr="009F6AAC" w:rsidRDefault="00A801F9" w:rsidP="00CB5306">
            <w:pPr>
              <w:pStyle w:val="ConsPlusNonformat"/>
              <w:ind w:right="-5" w:firstLine="708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При поставке (закупке) товаров –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сертифика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т о происхождении товара формы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СТ-1,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 либо выдаваемый Торгово-промышленной палатой Республики Армения, Республики Казахстан и Российской Федерации, или сертификат продукции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филиалами;</w:t>
            </w:r>
          </w:p>
          <w:p w:rsidR="00576286" w:rsidRPr="00CB5306" w:rsidRDefault="00A801F9" w:rsidP="009902E6">
            <w:pPr>
              <w:pStyle w:val="ConsPlusNonformat"/>
              <w:ind w:firstLine="601"/>
              <w:jc w:val="both"/>
              <w:rPr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ри выполнении работ (оказании услуг) – свидетельство о государственной регистрации юридического лица или индивидуального предпринимателя и специальные разрешения </w:t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  <w:t xml:space="preserve">на осуществление лицензируемого вида деятельности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="00576286"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(в обязательном порядке, в случае если деятельность лицензируемая), либо сертификат работ и услуг собственного производства, выдаваемый Белорусской торгово-промышленной палатой, унитарными предприятиями Белорусской торгово-промышленной палаты, их представительствами и филиалами, либо иные аналогичные документы, выданные компетентными органами Республики Беларусь, Республики Казахстан и Российской Федерации</w:t>
            </w:r>
          </w:p>
        </w:tc>
      </w:tr>
      <w:tr w:rsidR="00576286" w:rsidRPr="00885B61" w:rsidTr="00F35A6C"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A801F9" w:rsidRDefault="00576286" w:rsidP="00A801F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lastRenderedPageBreak/>
              <w:t xml:space="preserve">Требования к предложениям участников </w:t>
            </w:r>
            <w:r w:rsidR="00A801F9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порядок их предоставления</w:t>
            </w:r>
          </w:p>
        </w:tc>
      </w:tr>
      <w:tr w:rsidR="00576286" w:rsidRPr="00885B61" w:rsidTr="00F35A6C">
        <w:trPr>
          <w:trHeight w:val="11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Требования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к содержанию, форме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оформлению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B11EF3" w:rsidRDefault="00576286" w:rsidP="00DE741B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переговоры подаются участниками</w:t>
            </w: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по почте или нарочно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с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F4736D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.2019 (до 10.00)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по адресу: 220114, г.</w:t>
            </w:r>
            <w:r w:rsidR="00AD6CD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Независимости, 116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FE336B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+3753364065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1C3DFB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Предложения передаются контактному лицу или высылаются по почте (в случае передачи посредством почтовой связи предложение должно быть выслано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таким образом, чтобы оно поступило в Национальную библиотеку Беларуси не позднее, чем в день окончания срока подачи предложений).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Предложения, предоставленные после указ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анного времени, к рассмотрению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принимаются.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предоставляется участником организатору в одном оригинальном экземпляре в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отдельном конверте с надписью:</w:t>
            </w:r>
          </w:p>
          <w:p w:rsidR="00576286" w:rsidRPr="00CD7552" w:rsidRDefault="003347BF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«Предложение на переговоры </w:t>
            </w:r>
            <w:r w:rsidR="00EB185B" w:rsidRPr="00EB185B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 выбору поставщика на закупку товара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«указать наименование предмета закупки по каждому Лоту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 на который заявляется участник</w:t>
            </w:r>
            <w:r w:rsidR="0057628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»</w:t>
            </w:r>
            <w:r w:rsidR="00576286"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Не вскрывать до 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(до 10.</w:t>
            </w:r>
            <w:r w:rsidR="00C8254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0).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Куда: 220114, г.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 пр-т Независимости, 116.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Кому: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государственное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учреждение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«Национальная библиотека Беларуси».</w:t>
            </w:r>
          </w:p>
          <w:p w:rsidR="00576286" w:rsidRPr="00885B61" w:rsidRDefault="00576286" w:rsidP="00A801F9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конкурсную комиссию.</w:t>
            </w:r>
          </w:p>
          <w:p w:rsidR="00576286" w:rsidRDefault="00576286" w:rsidP="00C65248">
            <w:pPr>
              <w:spacing w:after="0" w:line="240" w:lineRule="auto"/>
              <w:ind w:firstLine="591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От: __________________________________ 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CD7552" w:rsidRDefault="00576286" w:rsidP="00C65248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            </w:t>
            </w:r>
            <w:r w:rsidRPr="00CD755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(наименование участника, адрес, телефон).</w:t>
            </w:r>
          </w:p>
          <w:p w:rsidR="00576286" w:rsidRPr="00885B61" w:rsidRDefault="00576286" w:rsidP="000974AA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ри невыполнении этих требований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организатор не несет ответственность в случае потери или вскрытия конверта раньше срока.</w:t>
            </w:r>
          </w:p>
          <w:p w:rsidR="00576286" w:rsidRPr="004800AC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00F55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документ предложения (оригинал или копия), кроме нотариально заверенного, должен быть подписан руководителем участника или уполномоченным им лицом и скреплен печатью. Все листы конкурсного предложения должны быть пронумерованы и прошиты.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Каждый участник вправе подать только одно предложение.</w:t>
            </w:r>
          </w:p>
          <w:p w:rsidR="00576286" w:rsidRPr="00885B61" w:rsidRDefault="00576286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Предложение участника должно содержать сопроводительное письмо с указанием: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предмета закупки (по каждому Лоту отдельно);</w:t>
            </w:r>
          </w:p>
          <w:p w:rsidR="00576286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цены предложения в текущем уровне цен (по каждому Лоту отдельно);</w:t>
            </w:r>
          </w:p>
          <w:p w:rsidR="00576286" w:rsidRPr="00885B61" w:rsidRDefault="00A801F9" w:rsidP="001B3890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подтверждения принятия условий, выдвинутых организатором, и согласие участника на подписание договора в редакции организатора (заказчика).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Документы, подтверждающие соответствие участника требованиям к составу участников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9F6AA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 квалификационным данным участников, установленным в настоящей документации.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Комиссия отстраняет участника от дальнейшего участия в переговорах, не допускает предложение 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br/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 оценке и отклоняет в случае, если участник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: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 представил документы и (или) информаци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ю, определенную в документации;</w:t>
            </w:r>
          </w:p>
          <w:p w:rsidR="00576286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- 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представил недостоверную информацию о себ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е;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576286" w:rsidRPr="00885B61" w:rsidRDefault="00576286" w:rsidP="00A801F9">
            <w:pPr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-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представил предложение, не соответствующее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требованиям документации по составу документов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  <w:r w:rsidRPr="00CE122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их содержанию и оформлению, а также в случае не предоставления информации на запрос о разъяснении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Порядок и срок отзыва предложений для переговоров, а также порядок внесения изменений в такие предложения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sz w:val="26"/>
                <w:szCs w:val="26"/>
              </w:rPr>
              <w:t>Участник вправе:</w:t>
            </w:r>
          </w:p>
          <w:p w:rsidR="00576286" w:rsidRPr="00885B61" w:rsidRDefault="00A801F9" w:rsidP="00977E6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b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отозвать свое предложение;</w:t>
            </w:r>
          </w:p>
          <w:p w:rsidR="00576286" w:rsidRPr="00386639" w:rsidRDefault="00A801F9" w:rsidP="009902E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76286"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>внести в предложение изменения до момента вскрытия и рассмотрения представленного им предложения на заседании конкурсной комиссии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Порядок, место 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 подачи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предложений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Предложения на участие в переговорах будут приниматься по почте или нарочно по адресу: г.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Минск, пр-т Независимости 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>(служебны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й вход, позвонить по тел. +375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>3364065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40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, внутренний номер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7755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EE43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Мария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),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 момента опубликования приглашения</w:t>
            </w:r>
            <w:r w:rsidR="007015C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на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официальном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сайте 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Национальной библиотеки Беларуси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 xml:space="preserve"> «www.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nl</w:t>
            </w:r>
            <w:r w:rsidR="00E91D0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b</w:t>
            </w:r>
            <w:r w:rsidRPr="00C86ACE">
              <w:rPr>
                <w:rFonts w:ascii="Times New Roman" w:hAnsi="Times New Roman" w:cs="Times New Roman"/>
                <w:sz w:val="26"/>
                <w:szCs w:val="26"/>
              </w:rPr>
              <w:t>.by</w:t>
            </w:r>
            <w:r w:rsidR="009C24E7" w:rsidRPr="00C86AC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956ADC">
              <w:rPr>
                <w:rFonts w:ascii="Times New Roman" w:hAnsi="Times New Roman" w:cs="Times New Roman"/>
                <w:sz w:val="26"/>
                <w:szCs w:val="26"/>
              </w:rPr>
              <w:t xml:space="preserve">в разделе </w:t>
            </w:r>
            <w:r w:rsidR="009F2872" w:rsidRPr="009F2872">
              <w:rPr>
                <w:rFonts w:ascii="Times New Roman" w:hAnsi="Times New Roman" w:cs="Times New Roman"/>
                <w:sz w:val="26"/>
                <w:szCs w:val="26"/>
              </w:rPr>
              <w:t>«О библиотеке», подразделе «Тендеры библиотеки»</w:t>
            </w:r>
            <w:r w:rsidR="009F287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 10 часов 00 минут 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</w:tr>
      <w:tr w:rsidR="00576286" w:rsidRPr="00885B61" w:rsidTr="00F35A6C">
        <w:trPr>
          <w:trHeight w:val="297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Порядок проведения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Место, дата и время вскрытия конвертов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с предложениями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Процедура вскрытия конвертов с предложениями будет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проходить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по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адресу: </w:t>
            </w:r>
          </w:p>
          <w:p w:rsidR="00576286" w:rsidRPr="00885B61" w:rsidRDefault="00576286" w:rsidP="004B30F7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Минск,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пр-т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Независимости,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 116</w:t>
            </w:r>
            <w:r w:rsidR="00A801F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в 1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1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часов </w:t>
            </w:r>
            <w:r w:rsidR="008F67DC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4</w:t>
            </w:r>
            <w:r w:rsidRPr="00885B61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0 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минут 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24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0</w:t>
            </w:r>
            <w:r w:rsidR="00E66B94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8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.20</w:t>
            </w:r>
            <w:r w:rsidR="00C86ACE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20</w:t>
            </w:r>
            <w:r w:rsidRPr="009D2E96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Порядок вскрытия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конвертов с предложениями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 и (или) их представители, представившие предложения и зарегистрированные организатором переговоров, вправе присутствовать на заседании конкурсной комиссии при вскрытии конвертов с предл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ожениями, при наличии документа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, подтвержд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ающего полномочия представителя,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оформленного в установленном порядке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 xml:space="preserve">–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доверенность на право ведения переговоров и документ, удостоверяющий личность.</w:t>
            </w:r>
          </w:p>
          <w:p w:rsidR="00576286" w:rsidRPr="00885B61" w:rsidRDefault="00576286" w:rsidP="00F60A03">
            <w:pPr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Данные по каждому участнику, а также цены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предложений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вносятся в протокол заседания конкурсной комиссии по  проведению переговоров по вскрытию конвертов с конкурсными предложениями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проведения процедуры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386639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Конкурсная комиссия рассматривает поступившие предложения не более 10 рабочих дней. Содержание 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 результаты переговоров заносятся в протокол заседания конкурсной комиссии п</w:t>
            </w:r>
            <w:r w:rsidR="00A445C0">
              <w:rPr>
                <w:rFonts w:ascii="Times New Roman" w:hAnsi="Times New Roman" w:cs="Times New Roman"/>
                <w:sz w:val="26"/>
                <w:szCs w:val="26"/>
              </w:rPr>
              <w:t>о выбору победителя переговоров</w:t>
            </w:r>
            <w:r w:rsidR="003E3A8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Победителем признается участник, набравший наибольшее количество баллов, а также предложение участника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которое соответствует требованиям, установленным в настоящей документации для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Критерии оценки победителя переговоров, 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их значимость и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определения такого победителя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A801F9" w:rsidP="003E487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аименьшая цена, при условии, что поданное предложение соответствует требованиям, установленным в настоящей документации для </w:t>
            </w:r>
            <w:r w:rsidR="00576286"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переговоров 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Право организатора переговоров на проведение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процедуры улучшен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предложения, а также порядок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проведения такой процедуры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7CA0" w:rsidRDefault="00057CA0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Организатор вправе провести процедуру улучшения предложения.</w:t>
            </w:r>
          </w:p>
          <w:p w:rsidR="00057CA0" w:rsidRPr="00885B61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проведения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процедуры улучшения предложения организатор переговоров приглашает участников, допущенных к процедуре улучше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ния предложения для переговоров,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путем одновременного направления им приглашений.</w:t>
            </w:r>
          </w:p>
          <w:p w:rsidR="00057CA0" w:rsidRDefault="00057CA0" w:rsidP="00057CA0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Участники, принимавшие участие в процедуре улучшения предложения для переговоров и снизившие его первоначальную цену, а также улуч</w:t>
            </w:r>
            <w:r w:rsidR="00A801F9">
              <w:rPr>
                <w:rFonts w:ascii="Times New Roman" w:hAnsi="Times New Roman" w:cs="Times New Roman"/>
                <w:sz w:val="26"/>
                <w:szCs w:val="26"/>
              </w:rPr>
              <w:t>ш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ившие другие условия выполнения заказа, обязаны дополнительно предоставить, откорректированные документы, определяющие их коммерческие предложения, оформленные в порядке, предусмотренном для подачи предложений для переговоров.</w:t>
            </w:r>
          </w:p>
          <w:p w:rsidR="00576286" w:rsidRPr="00885B61" w:rsidRDefault="00057CA0" w:rsidP="0006445D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Участник вправе не участвовать в процедуре улучшения предложения, при этом его предложение остается действующим с предложенными им первоначальными условиями</w:t>
            </w:r>
          </w:p>
        </w:tc>
      </w:tr>
      <w:tr w:rsidR="00576286" w:rsidRPr="00885B61" w:rsidTr="00F35A6C">
        <w:trPr>
          <w:trHeight w:val="358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54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Иные требования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Порядок и срок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представления разъяснений положений документации </w:t>
            </w:r>
          </w:p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для переговоров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Участник вправе обратиться к организатору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запросом о разъяснении положений настоящей документации. </w:t>
            </w:r>
          </w:p>
          <w:p w:rsidR="0006445D" w:rsidRPr="00FD24D0" w:rsidRDefault="00576286" w:rsidP="00C01168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Организатор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обязан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ответить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на такой запрос факсимильным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 сообщением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в течение рабочего дня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,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 следующего за днем получен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ия запроса. Содержание запроса 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о разъяснении положений настоящей документации и ответ на него является составной част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ью данной процедуры переговоров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Право организатора переговоров на запрос у участников разъяснений их предложений.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Во время проведения анализа и оценки полученных предложений до момента принятия решения конкурсная комиссия вправе запросить у участника уточняющую информацию, которую участник обязан предоставить. </w:t>
            </w:r>
          </w:p>
          <w:p w:rsidR="00576286" w:rsidRPr="00FD24D0" w:rsidRDefault="00576286" w:rsidP="008920D5">
            <w:pPr>
              <w:autoSpaceDE w:val="0"/>
              <w:autoSpaceDN w:val="0"/>
              <w:adjustRightInd w:val="0"/>
              <w:spacing w:after="0" w:line="240" w:lineRule="auto"/>
              <w:ind w:firstLine="60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Запрос и ответ должны быть оформлены в письменном виде</w:t>
            </w: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Срок, в течение которого победитель долже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н подписать проект соответству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ющего договора либо совершить иные действия, предусмотренные в документации для переговоров, для его подписания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 xml:space="preserve">Договор заключается по результатам проведения переговоров не позднее десяти календарных дней после завершения размещения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заказа и утверждения протокола </w:t>
            </w:r>
            <w:r w:rsidR="00C01168">
              <w:rPr>
                <w:rFonts w:ascii="Times New Roman" w:hAnsi="Times New Roman" w:cs="Times New Roman"/>
                <w:sz w:val="26"/>
                <w:szCs w:val="26"/>
              </w:rPr>
              <w:t>о проведении переговоров</w:t>
            </w:r>
          </w:p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86" w:rsidRPr="00885B61" w:rsidTr="00F35A6C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Изменение объема</w:t>
            </w:r>
          </w:p>
          <w:p w:rsidR="00576286" w:rsidRPr="00885B61" w:rsidRDefault="00576286" w:rsidP="00D92D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(количества)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 </w:t>
            </w: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закупки товаров (работ, услуг)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286" w:rsidRPr="00885B61" w:rsidRDefault="00576286" w:rsidP="000974AA">
            <w:pPr>
              <w:autoSpaceDE w:val="0"/>
              <w:autoSpaceDN w:val="0"/>
              <w:adjustRightInd w:val="0"/>
              <w:spacing w:after="0" w:line="240" w:lineRule="auto"/>
              <w:ind w:firstLine="59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85B61">
              <w:rPr>
                <w:rFonts w:ascii="Times New Roman" w:hAnsi="Times New Roman" w:cs="Times New Roman"/>
                <w:sz w:val="26"/>
                <w:szCs w:val="26"/>
              </w:rPr>
              <w:t>Не более чем на 10 процентов в ходе проведения процедуры закупки</w:t>
            </w:r>
          </w:p>
        </w:tc>
      </w:tr>
    </w:tbl>
    <w:p w:rsidR="00E0408B" w:rsidRPr="00AC304C" w:rsidRDefault="00E0408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9D2E96" w:rsidRDefault="009D2E96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CA48BB" w:rsidRPr="00C56966" w:rsidRDefault="00CA48BB" w:rsidP="00E0408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096326" w:rsidRPr="007B1BB0" w:rsidRDefault="00C01168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П</w:t>
      </w:r>
      <w:r w:rsidR="00096326" w:rsidRPr="007B1BB0">
        <w:rPr>
          <w:rFonts w:ascii="Times New Roman" w:hAnsi="Times New Roman" w:cs="Times New Roman"/>
          <w:sz w:val="30"/>
          <w:szCs w:val="30"/>
        </w:rPr>
        <w:t>риложени</w:t>
      </w:r>
      <w:r w:rsidR="00CA48BB" w:rsidRPr="007B1BB0">
        <w:rPr>
          <w:rFonts w:ascii="Times New Roman" w:hAnsi="Times New Roman" w:cs="Times New Roman"/>
          <w:sz w:val="30"/>
          <w:szCs w:val="30"/>
        </w:rPr>
        <w:t>е</w:t>
      </w:r>
      <w:r w:rsidR="00096326" w:rsidRPr="007B1BB0">
        <w:rPr>
          <w:rFonts w:ascii="Times New Roman" w:hAnsi="Times New Roman" w:cs="Times New Roman"/>
          <w:sz w:val="30"/>
          <w:szCs w:val="30"/>
        </w:rPr>
        <w:t>:</w:t>
      </w:r>
    </w:p>
    <w:p w:rsidR="00096326" w:rsidRPr="007B1BB0" w:rsidRDefault="00320B87" w:rsidP="00D24A3D">
      <w:pPr>
        <w:pStyle w:val="a7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Техническое задание по Лотам №№</w:t>
      </w:r>
      <w:r w:rsidR="00096326" w:rsidRPr="007B1BB0">
        <w:rPr>
          <w:rFonts w:ascii="Times New Roman" w:hAnsi="Times New Roman" w:cs="Times New Roman"/>
          <w:sz w:val="30"/>
          <w:szCs w:val="30"/>
        </w:rPr>
        <w:t>1</w:t>
      </w:r>
      <w:r>
        <w:rPr>
          <w:rFonts w:ascii="Times New Roman" w:hAnsi="Times New Roman" w:cs="Times New Roman"/>
          <w:sz w:val="30"/>
          <w:szCs w:val="30"/>
        </w:rPr>
        <w:t>-2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на </w:t>
      </w:r>
      <w:r w:rsidR="00624BF3" w:rsidRPr="007B1BB0">
        <w:rPr>
          <w:rFonts w:ascii="Times New Roman" w:hAnsi="Times New Roman" w:cs="Times New Roman"/>
          <w:sz w:val="30"/>
          <w:szCs w:val="30"/>
        </w:rPr>
        <w:t>1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096326" w:rsidRPr="007B1BB0" w:rsidRDefault="00624BF3" w:rsidP="0009632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Проект договора </w:t>
      </w:r>
      <w:r w:rsidR="00320B87">
        <w:rPr>
          <w:rFonts w:ascii="Times New Roman" w:hAnsi="Times New Roman" w:cs="Times New Roman"/>
          <w:sz w:val="30"/>
          <w:szCs w:val="30"/>
        </w:rPr>
        <w:t>по Лотам №№</w:t>
      </w:r>
      <w:r w:rsidR="00320B87" w:rsidRPr="007B1BB0">
        <w:rPr>
          <w:rFonts w:ascii="Times New Roman" w:hAnsi="Times New Roman" w:cs="Times New Roman"/>
          <w:sz w:val="30"/>
          <w:szCs w:val="30"/>
        </w:rPr>
        <w:t>1</w:t>
      </w:r>
      <w:r w:rsidR="00320B87">
        <w:rPr>
          <w:rFonts w:ascii="Times New Roman" w:hAnsi="Times New Roman" w:cs="Times New Roman"/>
          <w:sz w:val="30"/>
          <w:szCs w:val="30"/>
        </w:rPr>
        <w:t>-2</w:t>
      </w:r>
      <w:r w:rsidR="00320B87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на </w:t>
      </w:r>
      <w:r w:rsidR="003E3A8C" w:rsidRPr="007B1BB0">
        <w:rPr>
          <w:rFonts w:ascii="Times New Roman" w:hAnsi="Times New Roman" w:cs="Times New Roman"/>
          <w:sz w:val="30"/>
          <w:szCs w:val="30"/>
        </w:rPr>
        <w:t>2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 л. в 1 экз.;</w:t>
      </w:r>
    </w:p>
    <w:p w:rsidR="00676FC3" w:rsidRPr="00824411" w:rsidRDefault="00624BF3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B1BB0">
        <w:rPr>
          <w:rFonts w:ascii="Times New Roman" w:hAnsi="Times New Roman" w:cs="Times New Roman"/>
          <w:sz w:val="30"/>
          <w:szCs w:val="30"/>
        </w:rPr>
        <w:t>3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. </w:t>
      </w:r>
      <w:r w:rsidR="00D24A3D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>Дефектны</w:t>
      </w:r>
      <w:r w:rsidR="00B87B5D" w:rsidRPr="007B1BB0">
        <w:rPr>
          <w:rFonts w:ascii="Times New Roman" w:hAnsi="Times New Roman" w:cs="Times New Roman"/>
          <w:sz w:val="30"/>
          <w:szCs w:val="30"/>
        </w:rPr>
        <w:t>й</w:t>
      </w:r>
      <w:r w:rsidR="00320B87">
        <w:rPr>
          <w:rFonts w:ascii="Times New Roman" w:hAnsi="Times New Roman" w:cs="Times New Roman"/>
          <w:sz w:val="30"/>
          <w:szCs w:val="30"/>
        </w:rPr>
        <w:t xml:space="preserve"> акт по</w:t>
      </w:r>
      <w:bookmarkStart w:id="0" w:name="_GoBack"/>
      <w:bookmarkEnd w:id="0"/>
      <w:r w:rsidR="00320B87">
        <w:rPr>
          <w:rFonts w:ascii="Times New Roman" w:hAnsi="Times New Roman" w:cs="Times New Roman"/>
          <w:sz w:val="30"/>
          <w:szCs w:val="30"/>
        </w:rPr>
        <w:t xml:space="preserve"> Лотам №№</w:t>
      </w:r>
      <w:r w:rsidR="00320B87" w:rsidRPr="007B1BB0">
        <w:rPr>
          <w:rFonts w:ascii="Times New Roman" w:hAnsi="Times New Roman" w:cs="Times New Roman"/>
          <w:sz w:val="30"/>
          <w:szCs w:val="30"/>
        </w:rPr>
        <w:t>1</w:t>
      </w:r>
      <w:r w:rsidR="00320B87">
        <w:rPr>
          <w:rFonts w:ascii="Times New Roman" w:hAnsi="Times New Roman" w:cs="Times New Roman"/>
          <w:sz w:val="30"/>
          <w:szCs w:val="30"/>
        </w:rPr>
        <w:t>-2</w:t>
      </w:r>
      <w:r w:rsidR="00320B87" w:rsidRPr="007B1BB0">
        <w:rPr>
          <w:rFonts w:ascii="Times New Roman" w:hAnsi="Times New Roman" w:cs="Times New Roman"/>
          <w:sz w:val="30"/>
          <w:szCs w:val="30"/>
        </w:rPr>
        <w:t xml:space="preserve"> </w:t>
      </w:r>
      <w:r w:rsidR="00096326" w:rsidRPr="007B1BB0">
        <w:rPr>
          <w:rFonts w:ascii="Times New Roman" w:hAnsi="Times New Roman" w:cs="Times New Roman"/>
          <w:sz w:val="30"/>
          <w:szCs w:val="30"/>
        </w:rPr>
        <w:t xml:space="preserve">на </w:t>
      </w:r>
      <w:r w:rsidRPr="007B1BB0">
        <w:rPr>
          <w:rFonts w:ascii="Times New Roman" w:hAnsi="Times New Roman" w:cs="Times New Roman"/>
          <w:sz w:val="30"/>
          <w:szCs w:val="30"/>
        </w:rPr>
        <w:t>2</w:t>
      </w:r>
      <w:r w:rsidR="009F2872" w:rsidRPr="007B1BB0">
        <w:rPr>
          <w:rFonts w:ascii="Times New Roman" w:hAnsi="Times New Roman" w:cs="Times New Roman"/>
          <w:sz w:val="30"/>
          <w:szCs w:val="30"/>
        </w:rPr>
        <w:t xml:space="preserve"> л. в 1 экз.</w:t>
      </w:r>
    </w:p>
    <w:p w:rsidR="00D24A3D" w:rsidRDefault="00D24A3D" w:rsidP="0009632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sectPr w:rsidR="00D24A3D" w:rsidSect="00624BF3">
      <w:headerReference w:type="default" r:id="rId13"/>
      <w:pgSz w:w="11906" w:h="16838"/>
      <w:pgMar w:top="1134" w:right="850" w:bottom="993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C3DFB" w:rsidRDefault="001C3DFB" w:rsidP="009051E7">
      <w:pPr>
        <w:spacing w:after="0" w:line="240" w:lineRule="auto"/>
      </w:pPr>
      <w:r>
        <w:separator/>
      </w:r>
    </w:p>
  </w:endnote>
  <w:end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C3DFB" w:rsidRDefault="001C3DFB" w:rsidP="009051E7">
      <w:pPr>
        <w:spacing w:after="0" w:line="240" w:lineRule="auto"/>
      </w:pPr>
      <w:r>
        <w:separator/>
      </w:r>
    </w:p>
  </w:footnote>
  <w:footnote w:type="continuationSeparator" w:id="0">
    <w:p w:rsidR="001C3DFB" w:rsidRDefault="001C3DFB" w:rsidP="009051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01909"/>
      <w:docPartObj>
        <w:docPartGallery w:val="Page Numbers (Top of Page)"/>
        <w:docPartUnique/>
      </w:docPartObj>
    </w:sdtPr>
    <w:sdtEndPr/>
    <w:sdtContent>
      <w:p w:rsidR="001C3DFB" w:rsidRDefault="00956ADC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20B87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1C3DFB" w:rsidRDefault="001C3DF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085039"/>
    <w:multiLevelType w:val="hybridMultilevel"/>
    <w:tmpl w:val="D27458C0"/>
    <w:lvl w:ilvl="0" w:tplc="C60C39C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0408B"/>
    <w:rsid w:val="00010F76"/>
    <w:rsid w:val="00013C67"/>
    <w:rsid w:val="00020D82"/>
    <w:rsid w:val="000403B0"/>
    <w:rsid w:val="00052879"/>
    <w:rsid w:val="00057CA0"/>
    <w:rsid w:val="0006445D"/>
    <w:rsid w:val="000800FE"/>
    <w:rsid w:val="0008174D"/>
    <w:rsid w:val="000823FE"/>
    <w:rsid w:val="00083F28"/>
    <w:rsid w:val="00096326"/>
    <w:rsid w:val="000974AA"/>
    <w:rsid w:val="000A3890"/>
    <w:rsid w:val="000A3A45"/>
    <w:rsid w:val="000C0B6B"/>
    <w:rsid w:val="000D23D1"/>
    <w:rsid w:val="000F3953"/>
    <w:rsid w:val="00135D65"/>
    <w:rsid w:val="00152E2E"/>
    <w:rsid w:val="00156C26"/>
    <w:rsid w:val="00163974"/>
    <w:rsid w:val="00180666"/>
    <w:rsid w:val="00186239"/>
    <w:rsid w:val="001B3890"/>
    <w:rsid w:val="001C3DFB"/>
    <w:rsid w:val="001C7AB0"/>
    <w:rsid w:val="001D3ADC"/>
    <w:rsid w:val="00207700"/>
    <w:rsid w:val="00226C6E"/>
    <w:rsid w:val="0023088A"/>
    <w:rsid w:val="0023238B"/>
    <w:rsid w:val="00232856"/>
    <w:rsid w:val="00236F93"/>
    <w:rsid w:val="00241A72"/>
    <w:rsid w:val="00247445"/>
    <w:rsid w:val="0026507F"/>
    <w:rsid w:val="002740C0"/>
    <w:rsid w:val="002A1FE3"/>
    <w:rsid w:val="002D223D"/>
    <w:rsid w:val="002F6A2E"/>
    <w:rsid w:val="002F6CB9"/>
    <w:rsid w:val="0030356B"/>
    <w:rsid w:val="00307C67"/>
    <w:rsid w:val="003132B0"/>
    <w:rsid w:val="00313952"/>
    <w:rsid w:val="00320B87"/>
    <w:rsid w:val="00325683"/>
    <w:rsid w:val="003347BF"/>
    <w:rsid w:val="00374CE1"/>
    <w:rsid w:val="00380A29"/>
    <w:rsid w:val="00386639"/>
    <w:rsid w:val="00394DDE"/>
    <w:rsid w:val="00396F5D"/>
    <w:rsid w:val="0039783D"/>
    <w:rsid w:val="003A1185"/>
    <w:rsid w:val="003A7346"/>
    <w:rsid w:val="003B0848"/>
    <w:rsid w:val="003C0966"/>
    <w:rsid w:val="003D66A1"/>
    <w:rsid w:val="003E3A8C"/>
    <w:rsid w:val="003E4875"/>
    <w:rsid w:val="003E6D1E"/>
    <w:rsid w:val="00427455"/>
    <w:rsid w:val="00431100"/>
    <w:rsid w:val="00435039"/>
    <w:rsid w:val="0044352D"/>
    <w:rsid w:val="00444DB4"/>
    <w:rsid w:val="00450156"/>
    <w:rsid w:val="004638E1"/>
    <w:rsid w:val="00467633"/>
    <w:rsid w:val="004709F2"/>
    <w:rsid w:val="00496053"/>
    <w:rsid w:val="004B30F7"/>
    <w:rsid w:val="004C3279"/>
    <w:rsid w:val="004C7589"/>
    <w:rsid w:val="004D04DD"/>
    <w:rsid w:val="004F0674"/>
    <w:rsid w:val="004F518F"/>
    <w:rsid w:val="004F5A1D"/>
    <w:rsid w:val="005151E6"/>
    <w:rsid w:val="00533E56"/>
    <w:rsid w:val="0054392B"/>
    <w:rsid w:val="0054701F"/>
    <w:rsid w:val="00553AD9"/>
    <w:rsid w:val="00557D24"/>
    <w:rsid w:val="00576286"/>
    <w:rsid w:val="00584358"/>
    <w:rsid w:val="005920FA"/>
    <w:rsid w:val="005922DA"/>
    <w:rsid w:val="005C23AC"/>
    <w:rsid w:val="005C3322"/>
    <w:rsid w:val="005C6671"/>
    <w:rsid w:val="005F1448"/>
    <w:rsid w:val="006069C4"/>
    <w:rsid w:val="00616839"/>
    <w:rsid w:val="00620C47"/>
    <w:rsid w:val="00624BF3"/>
    <w:rsid w:val="006305BD"/>
    <w:rsid w:val="00632A61"/>
    <w:rsid w:val="006374D9"/>
    <w:rsid w:val="006435C3"/>
    <w:rsid w:val="00645C6D"/>
    <w:rsid w:val="00653C52"/>
    <w:rsid w:val="00660C00"/>
    <w:rsid w:val="0066358D"/>
    <w:rsid w:val="00663B01"/>
    <w:rsid w:val="00672AEE"/>
    <w:rsid w:val="00673CEC"/>
    <w:rsid w:val="00676FC3"/>
    <w:rsid w:val="00677213"/>
    <w:rsid w:val="0068082D"/>
    <w:rsid w:val="0068307E"/>
    <w:rsid w:val="00685C00"/>
    <w:rsid w:val="00686015"/>
    <w:rsid w:val="006864C1"/>
    <w:rsid w:val="00692722"/>
    <w:rsid w:val="006A56D8"/>
    <w:rsid w:val="006C3214"/>
    <w:rsid w:val="006E5EB6"/>
    <w:rsid w:val="006E68DC"/>
    <w:rsid w:val="006F3613"/>
    <w:rsid w:val="007015C2"/>
    <w:rsid w:val="00713B12"/>
    <w:rsid w:val="00721026"/>
    <w:rsid w:val="00741605"/>
    <w:rsid w:val="007455E8"/>
    <w:rsid w:val="0075005A"/>
    <w:rsid w:val="00750094"/>
    <w:rsid w:val="00767C90"/>
    <w:rsid w:val="00777BFF"/>
    <w:rsid w:val="00783941"/>
    <w:rsid w:val="00787DE5"/>
    <w:rsid w:val="007949C2"/>
    <w:rsid w:val="007B15B9"/>
    <w:rsid w:val="007B1BB0"/>
    <w:rsid w:val="007C1EFB"/>
    <w:rsid w:val="007C7A54"/>
    <w:rsid w:val="007D09B3"/>
    <w:rsid w:val="007D1E45"/>
    <w:rsid w:val="007E00C6"/>
    <w:rsid w:val="007E58C3"/>
    <w:rsid w:val="007F0373"/>
    <w:rsid w:val="007F174A"/>
    <w:rsid w:val="007F65DC"/>
    <w:rsid w:val="00806120"/>
    <w:rsid w:val="00817043"/>
    <w:rsid w:val="00824411"/>
    <w:rsid w:val="00832E06"/>
    <w:rsid w:val="00850CB0"/>
    <w:rsid w:val="008753CC"/>
    <w:rsid w:val="00880FDB"/>
    <w:rsid w:val="00881F50"/>
    <w:rsid w:val="00885B61"/>
    <w:rsid w:val="00887D0C"/>
    <w:rsid w:val="008920D5"/>
    <w:rsid w:val="00895A23"/>
    <w:rsid w:val="008A7C6C"/>
    <w:rsid w:val="008C7F80"/>
    <w:rsid w:val="008D6BD6"/>
    <w:rsid w:val="008E4A5E"/>
    <w:rsid w:val="008E5207"/>
    <w:rsid w:val="008F67DC"/>
    <w:rsid w:val="00904C44"/>
    <w:rsid w:val="009051E7"/>
    <w:rsid w:val="009115E7"/>
    <w:rsid w:val="00916F07"/>
    <w:rsid w:val="00917D24"/>
    <w:rsid w:val="009224C3"/>
    <w:rsid w:val="00930798"/>
    <w:rsid w:val="00940D04"/>
    <w:rsid w:val="009412FD"/>
    <w:rsid w:val="0094141C"/>
    <w:rsid w:val="009535F2"/>
    <w:rsid w:val="00956ADC"/>
    <w:rsid w:val="00977E6E"/>
    <w:rsid w:val="00987723"/>
    <w:rsid w:val="009902E6"/>
    <w:rsid w:val="009967CB"/>
    <w:rsid w:val="009B1751"/>
    <w:rsid w:val="009C24E7"/>
    <w:rsid w:val="009D2E96"/>
    <w:rsid w:val="009D4EF4"/>
    <w:rsid w:val="009F24E0"/>
    <w:rsid w:val="009F2872"/>
    <w:rsid w:val="009F6481"/>
    <w:rsid w:val="00A2262D"/>
    <w:rsid w:val="00A273F9"/>
    <w:rsid w:val="00A445C0"/>
    <w:rsid w:val="00A67656"/>
    <w:rsid w:val="00A702EC"/>
    <w:rsid w:val="00A801F9"/>
    <w:rsid w:val="00A80B99"/>
    <w:rsid w:val="00A94B68"/>
    <w:rsid w:val="00AC304C"/>
    <w:rsid w:val="00AD6CD4"/>
    <w:rsid w:val="00AE5BB5"/>
    <w:rsid w:val="00AE78ED"/>
    <w:rsid w:val="00AF6FBD"/>
    <w:rsid w:val="00B02017"/>
    <w:rsid w:val="00B07836"/>
    <w:rsid w:val="00B20845"/>
    <w:rsid w:val="00B21C9F"/>
    <w:rsid w:val="00B27531"/>
    <w:rsid w:val="00B277DD"/>
    <w:rsid w:val="00B418E1"/>
    <w:rsid w:val="00B44AF2"/>
    <w:rsid w:val="00B50C02"/>
    <w:rsid w:val="00B64E8F"/>
    <w:rsid w:val="00B67B24"/>
    <w:rsid w:val="00B707AB"/>
    <w:rsid w:val="00B73925"/>
    <w:rsid w:val="00B80B32"/>
    <w:rsid w:val="00B87B5D"/>
    <w:rsid w:val="00B9570D"/>
    <w:rsid w:val="00BA3917"/>
    <w:rsid w:val="00BC00C3"/>
    <w:rsid w:val="00BC0773"/>
    <w:rsid w:val="00BC0B1A"/>
    <w:rsid w:val="00BC680E"/>
    <w:rsid w:val="00BE2754"/>
    <w:rsid w:val="00BE42FC"/>
    <w:rsid w:val="00C00F55"/>
    <w:rsid w:val="00C01168"/>
    <w:rsid w:val="00C2561B"/>
    <w:rsid w:val="00C41693"/>
    <w:rsid w:val="00C470AA"/>
    <w:rsid w:val="00C542C3"/>
    <w:rsid w:val="00C56966"/>
    <w:rsid w:val="00C61BB1"/>
    <w:rsid w:val="00C65248"/>
    <w:rsid w:val="00C6649B"/>
    <w:rsid w:val="00C75CC0"/>
    <w:rsid w:val="00C80314"/>
    <w:rsid w:val="00C8253C"/>
    <w:rsid w:val="00C82545"/>
    <w:rsid w:val="00C86ACE"/>
    <w:rsid w:val="00C925B9"/>
    <w:rsid w:val="00C926F1"/>
    <w:rsid w:val="00C96073"/>
    <w:rsid w:val="00CA48BB"/>
    <w:rsid w:val="00CB1F2E"/>
    <w:rsid w:val="00CB5306"/>
    <w:rsid w:val="00CD7552"/>
    <w:rsid w:val="00CE21FC"/>
    <w:rsid w:val="00CE2BA9"/>
    <w:rsid w:val="00CE5F41"/>
    <w:rsid w:val="00CF296A"/>
    <w:rsid w:val="00CF50DA"/>
    <w:rsid w:val="00D01989"/>
    <w:rsid w:val="00D07E5A"/>
    <w:rsid w:val="00D16616"/>
    <w:rsid w:val="00D24A3D"/>
    <w:rsid w:val="00D422FF"/>
    <w:rsid w:val="00D532E5"/>
    <w:rsid w:val="00D60A8A"/>
    <w:rsid w:val="00D66140"/>
    <w:rsid w:val="00D7164A"/>
    <w:rsid w:val="00D8501C"/>
    <w:rsid w:val="00D90283"/>
    <w:rsid w:val="00D92D92"/>
    <w:rsid w:val="00DA0ABF"/>
    <w:rsid w:val="00DB0339"/>
    <w:rsid w:val="00DB6608"/>
    <w:rsid w:val="00DB69E8"/>
    <w:rsid w:val="00DE4865"/>
    <w:rsid w:val="00DE741B"/>
    <w:rsid w:val="00DF6D6E"/>
    <w:rsid w:val="00E009E9"/>
    <w:rsid w:val="00E02F5C"/>
    <w:rsid w:val="00E0361E"/>
    <w:rsid w:val="00E0408B"/>
    <w:rsid w:val="00E04DE8"/>
    <w:rsid w:val="00E20207"/>
    <w:rsid w:val="00E27E62"/>
    <w:rsid w:val="00E36859"/>
    <w:rsid w:val="00E43E7D"/>
    <w:rsid w:val="00E531BB"/>
    <w:rsid w:val="00E553B9"/>
    <w:rsid w:val="00E66B94"/>
    <w:rsid w:val="00E82F22"/>
    <w:rsid w:val="00E91D00"/>
    <w:rsid w:val="00E93705"/>
    <w:rsid w:val="00E95B96"/>
    <w:rsid w:val="00EA444A"/>
    <w:rsid w:val="00EA6E2E"/>
    <w:rsid w:val="00EB185B"/>
    <w:rsid w:val="00EB303C"/>
    <w:rsid w:val="00EB572F"/>
    <w:rsid w:val="00ED5AD3"/>
    <w:rsid w:val="00EE3A5E"/>
    <w:rsid w:val="00F045AE"/>
    <w:rsid w:val="00F04D3B"/>
    <w:rsid w:val="00F10FA2"/>
    <w:rsid w:val="00F11914"/>
    <w:rsid w:val="00F12FFF"/>
    <w:rsid w:val="00F16508"/>
    <w:rsid w:val="00F252D4"/>
    <w:rsid w:val="00F3451E"/>
    <w:rsid w:val="00F35A6C"/>
    <w:rsid w:val="00F45806"/>
    <w:rsid w:val="00F461E3"/>
    <w:rsid w:val="00F461ED"/>
    <w:rsid w:val="00F462C4"/>
    <w:rsid w:val="00F4736D"/>
    <w:rsid w:val="00F53503"/>
    <w:rsid w:val="00F60A03"/>
    <w:rsid w:val="00F726F9"/>
    <w:rsid w:val="00F84336"/>
    <w:rsid w:val="00FA62D6"/>
    <w:rsid w:val="00FC0E52"/>
    <w:rsid w:val="00FC4F4B"/>
    <w:rsid w:val="00FC69D4"/>
    <w:rsid w:val="00FD0F11"/>
    <w:rsid w:val="00FD24D0"/>
    <w:rsid w:val="00FD4E42"/>
    <w:rsid w:val="00FE336B"/>
    <w:rsid w:val="00FF7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94612-E657-4FB8-AEA8-CAF049CD73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408B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E0408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E0408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  <w:lang w:eastAsia="ru-RU"/>
    </w:rPr>
  </w:style>
  <w:style w:type="paragraph" w:customStyle="1" w:styleId="ConsPlusNormal">
    <w:name w:val="ConsPlusNormal"/>
    <w:rsid w:val="00E0408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nformat0">
    <w:name w:val="ConsPlusNonformat Знак"/>
    <w:basedOn w:val="a0"/>
    <w:link w:val="ConsPlusNonformat"/>
    <w:rsid w:val="00E0408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51E7"/>
    <w:rPr>
      <w:rFonts w:ascii="Calibri" w:eastAsia="Times New Roman" w:hAnsi="Calibri" w:cs="Calibri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9051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9051E7"/>
    <w:rPr>
      <w:rFonts w:ascii="Calibri" w:eastAsia="Times New Roman" w:hAnsi="Calibri" w:cs="Calibri"/>
      <w:lang w:eastAsia="ru-RU"/>
    </w:rPr>
  </w:style>
  <w:style w:type="paragraph" w:styleId="a7">
    <w:name w:val="List Paragraph"/>
    <w:basedOn w:val="a"/>
    <w:uiPriority w:val="34"/>
    <w:qFormat/>
    <w:rsid w:val="000A3890"/>
    <w:pPr>
      <w:ind w:left="720"/>
      <w:contextualSpacing/>
    </w:pPr>
  </w:style>
  <w:style w:type="character" w:styleId="a8">
    <w:name w:val="Hyperlink"/>
    <w:unhideWhenUsed/>
    <w:rsid w:val="00F3451E"/>
    <w:rPr>
      <w:color w:val="0000FF"/>
      <w:u w:val="single"/>
    </w:rPr>
  </w:style>
  <w:style w:type="paragraph" w:customStyle="1" w:styleId="newncpi">
    <w:name w:val="newncpi"/>
    <w:basedOn w:val="a"/>
    <w:rsid w:val="00F35A6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table" w:styleId="a9">
    <w:name w:val="Table Grid"/>
    <w:basedOn w:val="a1"/>
    <w:rsid w:val="00F473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9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1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03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mt.nlb@yandex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18800F8D030992F727903B506DF287B8C5A3A408A821FF971354A8B9BC7026B8F23B29D6EDB29C186B085927ASBJE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18800F8D030992F727903B506DF287B8C5A3A408A821FF971354A8B9BC7026B8F23B29D6EDB29C186B085927ASBJDJ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A18800F8D030992F727903B506DF287B8C5A3A408A821FF971354A8B9BC7026B8F23B29D6EDB29C186B085927ASBJBJ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18800F8D030992F727903B506DF287B8C5A3A408A821FF971354A8B9BC7026B8F23B29D6EDB29C186B085927ASBJ8J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6FC1FC-9B0A-4FA7-A936-787473507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1131</TotalTime>
  <Pages>10</Pages>
  <Words>2630</Words>
  <Characters>14991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nlb</Company>
  <LinksUpToDate>false</LinksUpToDate>
  <CharactersWithSpaces>17586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zenko_n_r</dc:creator>
  <cp:keywords/>
  <dc:description/>
  <cp:lastModifiedBy>Atrashkevich Mariya V.</cp:lastModifiedBy>
  <cp:revision>163</cp:revision>
  <cp:lastPrinted>2018-08-17T07:55:00Z</cp:lastPrinted>
  <dcterms:created xsi:type="dcterms:W3CDTF">2017-12-13T13:24:00Z</dcterms:created>
  <dcterms:modified xsi:type="dcterms:W3CDTF">2020-08-17T09:53:00Z</dcterms:modified>
</cp:coreProperties>
</file>