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41CF2">
        <w:rPr>
          <w:rFonts w:ascii="Times New Roman" w:hAnsi="Times New Roman" w:cs="Times New Roman"/>
          <w:sz w:val="30"/>
          <w:szCs w:val="30"/>
        </w:rPr>
        <w:t>54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20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F1390D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герметизации витражей остекления переходных галерей высотного фондохранилища с 6 по 22 этаж в рамках текущего ремонта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1390D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41CF2" w:rsidRPr="00F1390D">
        <w:rPr>
          <w:rFonts w:ascii="Times New Roman" w:hAnsi="Times New Roman" w:cs="Times New Roman"/>
          <w:color w:val="000000"/>
          <w:sz w:val="30"/>
          <w:szCs w:val="30"/>
        </w:rPr>
        <w:t>Работы по герметизации витражей остекления переходных галерей выс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 xml:space="preserve">отного фондохранилища с 6 по 22 </w:t>
      </w:r>
      <w:r w:rsidR="00341CF2" w:rsidRPr="00F1390D">
        <w:rPr>
          <w:rFonts w:ascii="Times New Roman" w:hAnsi="Times New Roman" w:cs="Times New Roman"/>
          <w:color w:val="000000"/>
          <w:sz w:val="30"/>
          <w:szCs w:val="30"/>
        </w:rPr>
        <w:t>этаж в рамках текущего ремонта с использованием материалов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A385D" w:rsidRPr="004A38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bookmarkStart w:id="0" w:name="_GoBack"/>
      <w:bookmarkEnd w:id="0"/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 w:rsidRP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15 073,00 (пятнадцать тысяч семьдесят три) белорусских рубля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CC42A1" w:rsidRDefault="00173D66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- н</w:t>
      </w:r>
      <w:r w:rsidRPr="00173D66">
        <w:rPr>
          <w:rFonts w:ascii="Times New Roman" w:hAnsi="Times New Roman"/>
          <w:sz w:val="30"/>
          <w:szCs w:val="30"/>
          <w:lang w:eastAsia="en-US"/>
        </w:rPr>
        <w:t>аличие документа, подтверждающего опыт в проведении данного вида работ (подтвердить списком договоров, заключенных за последние два года);</w:t>
      </w:r>
    </w:p>
    <w:p w:rsidR="00CC42A1" w:rsidRDefault="00CC42A1" w:rsidP="00173D6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- </w:t>
      </w:r>
      <w:r w:rsidR="00173D66">
        <w:rPr>
          <w:rFonts w:ascii="Times New Roman" w:hAnsi="Times New Roman"/>
          <w:sz w:val="30"/>
          <w:szCs w:val="30"/>
          <w:lang w:eastAsia="en-US"/>
        </w:rPr>
        <w:t>д</w:t>
      </w:r>
      <w:r w:rsidR="00173D66" w:rsidRPr="00173D66">
        <w:rPr>
          <w:rFonts w:ascii="Times New Roman" w:hAnsi="Times New Roman"/>
          <w:sz w:val="30"/>
          <w:szCs w:val="30"/>
          <w:lang w:eastAsia="en-US"/>
        </w:rPr>
        <w:t xml:space="preserve">анный вид работ должен выполняться квалифицированным персоналом, имеющим допуск к работам на высоте, а также обеспеченным спецодеждой, необходимым снаряжением </w:t>
      </w:r>
      <w:r w:rsidR="00173D66">
        <w:rPr>
          <w:rFonts w:ascii="Times New Roman" w:hAnsi="Times New Roman"/>
          <w:sz w:val="30"/>
          <w:szCs w:val="30"/>
          <w:lang w:eastAsia="en-US"/>
        </w:rPr>
        <w:br/>
        <w:t xml:space="preserve">и </w:t>
      </w:r>
      <w:r w:rsidR="00173D66" w:rsidRPr="00173D66">
        <w:rPr>
          <w:rFonts w:ascii="Times New Roman" w:hAnsi="Times New Roman"/>
          <w:sz w:val="30"/>
          <w:szCs w:val="30"/>
          <w:lang w:eastAsia="en-US"/>
        </w:rPr>
        <w:t>приспособлениями для промышленного альпинизма</w:t>
      </w:r>
      <w:r w:rsidR="00173D66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173D66">
        <w:rPr>
          <w:rFonts w:ascii="Times New Roman" w:hAnsi="Times New Roman" w:cs="Times New Roman"/>
          <w:sz w:val="30"/>
          <w:szCs w:val="30"/>
        </w:rPr>
        <w:t>10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173D66">
        <w:rPr>
          <w:rFonts w:ascii="Times New Roman" w:hAnsi="Times New Roman" w:cs="Times New Roman"/>
          <w:sz w:val="30"/>
          <w:szCs w:val="30"/>
        </w:rPr>
        <w:t>10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+37533 640 65 40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тся участником организатору в одном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lastRenderedPageBreak/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73D66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73D66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lastRenderedPageBreak/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A385D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42A1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128</cp:revision>
  <cp:lastPrinted>2020-02-06T07:29:00Z</cp:lastPrinted>
  <dcterms:created xsi:type="dcterms:W3CDTF">2017-12-14T11:51:00Z</dcterms:created>
  <dcterms:modified xsi:type="dcterms:W3CDTF">2020-03-10T07:12:00Z</dcterms:modified>
</cp:coreProperties>
</file>